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Педагогическое общение. Правила и рекомендации.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Единственная настоящая роскошь –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это роскошь человеческого общения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Антуан де Сент Экзюпери</w:t>
      </w:r>
    </w:p>
    <w:p>
      <w:pPr>
        <w:pStyle w:val="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Система образования на современном этапе ее развития предъявляет высокие требования к общей и профессиональной подготовке педагогических кадров, а также к их творческой индивидуальности.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Важным условием эффективности учебно-воспитательного процесса, средством формирования личности школьника выступает общение учителя и ученика на уроке и во время внеклассной работы. 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Все в школе зависит от учителя, от его умения наладить со школьниками педагогически целесообразные отношения как основу творческого общения.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Индивидуальный стиль деятельности – одна из важных характеристик процесса индивидуализации профессионального труда. Наличие своего стиля у профессионала говорит о его приспособлении к объективно заданной структуре профессиональной деятельности и о максимальном раскрытии своей индивидуальности.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Педагогическое общение</w:t>
      </w:r>
      <w:r>
        <w:rPr>
          <w:rFonts w:cs="Times New Roman" w:ascii="Times New Roman" w:hAnsi="Times New Roman"/>
          <w:sz w:val="28"/>
          <w:szCs w:val="28"/>
        </w:rPr>
        <w:t xml:space="preserve"> – это профессиональное общение преподавателя с учащимися на уроке и вне его, направленное на создание благоприятного психологического климата. 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Стиль общения</w:t>
      </w:r>
      <w:r>
        <w:rPr>
          <w:rFonts w:cs="Times New Roman" w:ascii="Times New Roman" w:hAnsi="Times New Roman"/>
          <w:sz w:val="28"/>
          <w:szCs w:val="28"/>
        </w:rPr>
        <w:t xml:space="preserve"> – это индивидуально-типологические особенности социально-психологического взаимодействия педагога и учащихся. 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Первое экспериментальное исследование стилей общения было проведено в 1938 году немецким психологом Куртом Левином. Основные стили общения выделил В.А. Кан-Калик.  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Наиболее распространёнными стилями общения выступают: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ab/>
      </w:r>
      <w:r>
        <w:rPr>
          <w:rFonts w:cs="Times New Roman" w:ascii="Times New Roman" w:hAnsi="Times New Roman"/>
          <w:b/>
          <w:i/>
          <w:sz w:val="28"/>
          <w:szCs w:val="28"/>
          <w:u w:val="single"/>
        </w:rPr>
        <w:t>Авторитарный (разящие стрелы</w:t>
      </w:r>
      <w:r>
        <w:rPr>
          <w:rFonts w:cs="Times New Roman" w:ascii="Times New Roman" w:hAnsi="Times New Roman"/>
          <w:b/>
          <w:i/>
          <w:sz w:val="28"/>
          <w:szCs w:val="28"/>
        </w:rPr>
        <w:t xml:space="preserve">) 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Учитель единолично определяет направление деятельности группы, указывает, кто с кем должен сидеть, работать, пресекает всякую инициативу учащихся. Основные формы взаимодействия – приказ, указания, инструкция, выговор. Даже благодарность звучит как команда. Учитель изъясняется коротко, практически всегда начальственным тоном. Авторитарный стиль обеспечивает кажущуюся эффективность деятельности и создает неблагоприятный психологический климат. При таком стиле задерживается становление всех качеств личности. В старших классах чаще происходят конфликтные ситуации внутри коллектива, между учениками и учителями, отсутствует взаимопонимание и дружба.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i/>
          <w:sz w:val="28"/>
          <w:szCs w:val="28"/>
          <w:u w:val="single"/>
        </w:rPr>
        <w:t>Попустительский (плывущий плот)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Анархический, попустительский. Учитель старается не вмешиваться в жизнь коллектива, не проявляет активности, вопросы рассматривает формально.  Он самоустраняется от ответственности за происходящее. При попустительском стиле руководства учитель стремиться, как можно меньше вмешиваться в жизнедеятельность учащихся, практически устраняется от руководства ими, ограничиваясь формальным выполнением обязанностей и указаний администрации.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i/>
          <w:sz w:val="28"/>
          <w:szCs w:val="28"/>
          <w:u w:val="single"/>
        </w:rPr>
        <w:t>Демократический (возвращающийся бумеранг)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Проявляется в опоре руководителя на мнение коллектива. Учитель старается донести цель деятельности до сознания каждого. Педагог стремится наиболее оптимально распределить нагрузки, учитывая индивидуальные склонности и способности. Основные способы общения такого учителя – просьба, совет, информация.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При этом главной особенностью демократического стиля оказывается то, что учащиеся принимают активное участие в обсуждении всего хода предстоящей работы и ее организации. В результате у учащихся развивается уверенность в себе, стимулируется самоуправление. В организации деятельности коллектива учитель старается занять позицию «первого среди равных». Учитель проявляет терпимость к критическим замечаниям учащихся, вникает в их личные дела и проблемы. Ученики обсуждают проблемы коллективной жизни и делают выбор, но окончательное решение формулирует учитель.  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i/>
          <w:sz w:val="28"/>
          <w:szCs w:val="28"/>
          <w:u w:val="single"/>
        </w:rPr>
        <w:t>Общение-устрашение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Этот стиль общения, к которому иногда обращаются начинающие учителя, связан в основном с неумением организовать продуктивное общение на основе увлеченности совместной деятельностью. Ведь такое общение сформировать трудно, и молодой учитель идет по пути наименьшего сопротивления, выбирая общение-устрашение или дистанцию в крайнем ее проявлении. В творческом отношении общение-устрашение вообще бесперспективно. 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i/>
          <w:sz w:val="28"/>
          <w:szCs w:val="28"/>
          <w:u w:val="single"/>
        </w:rPr>
        <w:t>Заигрывание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 существу, этот тип общения отвечает стремлению завоевать ложный, дешевый авторитет у детей, что противоречит требованиям педагогической этики. Появление этого стиля общения вызвано, с одной стороны, стремлением молодого учителя установить контакт с детьми, желанием понравиться классу, а с другой стороны, - отсутствием необходимой общепедагогической и коммуникативной культуры, умений и навыков педагогического общения, опыта профессиональной коммуникативной деятельности.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i/>
          <w:sz w:val="28"/>
          <w:szCs w:val="28"/>
          <w:u w:val="single"/>
        </w:rPr>
        <w:t>Общение-дистанция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Этот стиль общения используют как опытные педагоги, так и начинающие. Суть его заключается в том, что в системе взаимоотношений педагога и учащихся в качестве ограничителя выступает дистанция. Дистанция должна существовать в системе взаимоотношений учителя и детей, но она должна вытекать из общей логики отношений ученика и педагога, а не диктоваться учителем как снова взаимоотношений. Дистанция выступает как показатель ведущей роли педагога, строится на его авторитете. Начинающие учителя нередко считают, что общение-дистанция помогает им сразу же утвердить себя как педагога, и поэтому используют этот стиль как средство самоутверждения в ученической и педагогической среде. Авторитет следует завоевывать не через механическое установление дистанции, а через взаимопонимание, в процессе совместной творческой деятельности.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i/>
          <w:sz w:val="28"/>
          <w:szCs w:val="28"/>
          <w:u w:val="single"/>
        </w:rPr>
        <w:t>Общение-увлечение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основе этого стиля – единство высокого профессионализма и его этических установок. Ведь увлеченность совместным с учащимися творческим поиском – результат не только коммуникативной деятельности учителя, а в большей степени его отношение к педагогической деятельности в целом. Такой стиль общения отличал деятельность В.А. Сухомлинского, В.Ф. Шаталова. Этот стиль общения можно рассматривать как предпосылку успешно совместной учебно-воспитательной деятельности. увлеченность общим делом – источник дружественности. А дружественность, помноженная на заинтересованность работой, рождает совместный увлеченный поиск. Зачастую молодые педагоги превращают дружественность в панибратские отношения с учащимися, что отрицательно сказывается на всем ходе учебно-воспитательного процесса. Дружественность должна быть педагогически целесообразной, не противоречить общей системе взаимоотношений педагога с детьми.   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Демократический стиль общения педагога с учащимися является наиболее желательным и благоприятным. Это основа и условие эффективного взаимодействия с коллективом в целом и с каждым его членом в отдельности. При этом найденный и приемлемый стиль общения одного педагога оказывается совершенно не пригодным для другого. В стиле общения ярко проявляется индивидуальность учителя.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Чтобы научить человека общению, это необходимо делать в соответствующих условиях. Обучение методически должно быть организовано так, чтобы оно было подобно процессу общения. Достичь максимального результата можно, лишь создав психологический комфорт. Только в этом случае возможно формирование умений и навыков.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Однако, думающий педагог, анализируя свою деятельность, должен обращать внимание на то, какие способы взаимодействия и общения являются для него наиболее типичными. Он должен владеть навыками самодиагностики, без чего не может быть сформирован стиль общения, органичный ему, адекватный его психофизическим параметрам, отвечающий задачам личностного роста педагога и учеников.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Правила педагогического общения</w:t>
      </w:r>
    </w:p>
    <w:p>
      <w:pPr>
        <w:pStyle w:val="ListParagraph"/>
        <w:numPr>
          <w:ilvl w:val="0"/>
          <w:numId w:val="1"/>
        </w:numPr>
        <w:spacing w:before="0" w:after="0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 пытайтесь за каждым отрицательным поступком школьника видеть только отрицательные мотивы.</w:t>
      </w:r>
    </w:p>
    <w:p>
      <w:pPr>
        <w:pStyle w:val="ListParagraph"/>
        <w:numPr>
          <w:ilvl w:val="0"/>
          <w:numId w:val="1"/>
        </w:numPr>
        <w:spacing w:before="0" w:after="0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Тщательно готовьтесь к уроку, не допускайте даже малейшей некомпетентности в преподавании своего предмета.</w:t>
      </w:r>
    </w:p>
    <w:p>
      <w:pPr>
        <w:pStyle w:val="ListParagraph"/>
        <w:numPr>
          <w:ilvl w:val="0"/>
          <w:numId w:val="1"/>
        </w:numPr>
        <w:spacing w:before="0" w:after="0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Помните: школьники склонны охотнее выполнять распоряжения учителей при опосредованном способе воздействия.</w:t>
      </w:r>
    </w:p>
    <w:p>
      <w:pPr>
        <w:pStyle w:val="ListParagraph"/>
        <w:numPr>
          <w:ilvl w:val="0"/>
          <w:numId w:val="1"/>
        </w:numPr>
        <w:spacing w:before="0" w:after="0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Совместная деятельность сближает людей.</w:t>
      </w:r>
    </w:p>
    <w:p>
      <w:pPr>
        <w:pStyle w:val="ListParagraph"/>
        <w:numPr>
          <w:ilvl w:val="0"/>
          <w:numId w:val="1"/>
        </w:numPr>
        <w:spacing w:before="0" w:after="0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Предусмотрительность и корректность поведения учителя снижают напряжение в общении.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Рекомендации по эффективному педагогическому общению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709" w:leader="none"/>
        </w:tabs>
        <w:spacing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Заходите в кабинет энергичным, бодрым, уверенным.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709" w:leader="none"/>
        </w:tabs>
        <w:spacing w:before="0" w:after="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Создавайте коммуникативное настроение – ярко выраженную готовность к общению.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709" w:leader="none"/>
        </w:tabs>
        <w:spacing w:before="0" w:after="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Создайте на уроке необходимый эмоциональный настрой.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709" w:leader="none"/>
        </w:tabs>
        <w:spacing w:before="0" w:after="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Энергично проявляйте коммуникативную инициативу, эмоциональную настроенность на деятельность, стремитесь передать это состояние классу.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709" w:leader="none"/>
        </w:tabs>
        <w:spacing w:before="0" w:after="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Органично управляйте собственным самочувствием в ходе урока и общения с детьми (ровное эмоциональное состояние, способность к управлению самочувствием, несмотря на складывающиеся обстоятельства, изменения в настроении).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709" w:leader="none"/>
        </w:tabs>
        <w:spacing w:before="0" w:after="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Соблюдайте продуктивность в общении.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709" w:leader="none"/>
        </w:tabs>
        <w:spacing w:before="0" w:after="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Управляйте общением (оперативность, гибкость, ощущение собственного стиля общения, умение организовать единство общения и метода воздействий).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709" w:leader="none"/>
        </w:tabs>
        <w:spacing w:before="0" w:after="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Речь должна быть яркая, образная, эмоционально насыщенная, высоко культурная.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709" w:leader="none"/>
        </w:tabs>
        <w:spacing w:before="0" w:after="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Мимика энергичная, яркая, педагогически целесообразная.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Пантомимика – выразительная, адекватная жестикуляция (пластическая образность, эмоциональная насыщенность жестов).</w:t>
      </w:r>
    </w:p>
    <w:p>
      <w:pPr>
        <w:pStyle w:val="Normal"/>
        <w:spacing w:before="0"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Осуществлению эффективного педагогического общения способствуют такие качества, как:</w:t>
      </w:r>
    </w:p>
    <w:p>
      <w:pPr>
        <w:pStyle w:val="ListParagraph"/>
        <w:numPr>
          <w:ilvl w:val="0"/>
          <w:numId w:val="3"/>
        </w:numPr>
        <w:spacing w:before="0" w:after="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социальная активность</w:t>
      </w:r>
      <w:r>
        <w:rPr>
          <w:rFonts w:cs="Times New Roman" w:ascii="Times New Roman" w:hAnsi="Times New Roman"/>
          <w:sz w:val="28"/>
          <w:szCs w:val="28"/>
        </w:rPr>
        <w:t xml:space="preserve"> – готовность и способность содействовать решению общественных проблем в сфере профессионально-педагогической деятельности;</w:t>
      </w:r>
    </w:p>
    <w:p>
      <w:pPr>
        <w:pStyle w:val="ListParagraph"/>
        <w:numPr>
          <w:ilvl w:val="0"/>
          <w:numId w:val="3"/>
        </w:numPr>
        <w:spacing w:before="0" w:after="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целеустремленност</w:t>
      </w:r>
      <w:r>
        <w:rPr>
          <w:rFonts w:cs="Times New Roman" w:ascii="Times New Roman" w:hAnsi="Times New Roman"/>
          <w:sz w:val="28"/>
          <w:szCs w:val="28"/>
        </w:rPr>
        <w:t>ь – умение направлять и использовать свои качества на достижение поставленных педагогических задач;</w:t>
      </w:r>
    </w:p>
    <w:p>
      <w:pPr>
        <w:pStyle w:val="ListParagraph"/>
        <w:numPr>
          <w:ilvl w:val="0"/>
          <w:numId w:val="3"/>
        </w:numPr>
        <w:spacing w:before="0" w:after="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уравновешенность</w:t>
      </w:r>
      <w:r>
        <w:rPr>
          <w:rFonts w:cs="Times New Roman" w:ascii="Times New Roman" w:hAnsi="Times New Roman"/>
          <w:sz w:val="28"/>
          <w:szCs w:val="28"/>
        </w:rPr>
        <w:t xml:space="preserve"> – способность контролировать свои поступки в любых педагогических ситуациях;</w:t>
      </w:r>
    </w:p>
    <w:p>
      <w:pPr>
        <w:pStyle w:val="ListParagraph"/>
        <w:numPr>
          <w:ilvl w:val="0"/>
          <w:numId w:val="3"/>
        </w:numPr>
        <w:spacing w:before="0" w:after="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желание работать со школьниками</w:t>
      </w:r>
      <w:r>
        <w:rPr>
          <w:rFonts w:cs="Times New Roman" w:ascii="Times New Roman" w:hAnsi="Times New Roman"/>
          <w:sz w:val="28"/>
          <w:szCs w:val="28"/>
        </w:rPr>
        <w:t xml:space="preserve"> – получение духовного удовлетворения от общения с детьми в ходе учебно-воспитательного процесса;</w:t>
      </w:r>
    </w:p>
    <w:p>
      <w:pPr>
        <w:pStyle w:val="ListParagraph"/>
        <w:numPr>
          <w:ilvl w:val="0"/>
          <w:numId w:val="3"/>
        </w:numPr>
        <w:spacing w:before="0" w:after="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способность не теряться в экстремальных ситуациях</w:t>
      </w:r>
      <w:r>
        <w:rPr>
          <w:rFonts w:cs="Times New Roman" w:ascii="Times New Roman" w:hAnsi="Times New Roman"/>
          <w:sz w:val="28"/>
          <w:szCs w:val="28"/>
        </w:rPr>
        <w:t xml:space="preserve"> – умение оперативно принимать оптимальные педагогические решения и действовать в соответствии с ними;</w:t>
      </w:r>
    </w:p>
    <w:p>
      <w:pPr>
        <w:pStyle w:val="ListParagraph"/>
        <w:numPr>
          <w:ilvl w:val="0"/>
          <w:numId w:val="3"/>
        </w:numPr>
        <w:spacing w:before="0" w:after="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обаяние </w:t>
      </w:r>
      <w:r>
        <w:rPr>
          <w:rFonts w:cs="Times New Roman" w:ascii="Times New Roman" w:hAnsi="Times New Roman"/>
          <w:sz w:val="28"/>
          <w:szCs w:val="28"/>
        </w:rPr>
        <w:t>– сплав духовности, привлекательности и вкуса;</w:t>
      </w:r>
    </w:p>
    <w:p>
      <w:pPr>
        <w:pStyle w:val="ListParagraph"/>
        <w:numPr>
          <w:ilvl w:val="0"/>
          <w:numId w:val="3"/>
        </w:numPr>
        <w:spacing w:before="0" w:after="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честность</w:t>
      </w:r>
      <w:r>
        <w:rPr>
          <w:rFonts w:cs="Times New Roman" w:ascii="Times New Roman" w:hAnsi="Times New Roman"/>
          <w:sz w:val="28"/>
          <w:szCs w:val="28"/>
        </w:rPr>
        <w:t xml:space="preserve"> – искренность в общении, добросовестность в деятельности;</w:t>
      </w:r>
    </w:p>
    <w:p>
      <w:pPr>
        <w:pStyle w:val="ListParagraph"/>
        <w:numPr>
          <w:ilvl w:val="0"/>
          <w:numId w:val="3"/>
        </w:numPr>
        <w:spacing w:before="0" w:after="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справедливость</w:t>
      </w:r>
      <w:r>
        <w:rPr>
          <w:rFonts w:cs="Times New Roman" w:ascii="Times New Roman" w:hAnsi="Times New Roman"/>
          <w:sz w:val="28"/>
          <w:szCs w:val="28"/>
        </w:rPr>
        <w:t xml:space="preserve"> – способность действовать беспристрастно;</w:t>
      </w:r>
    </w:p>
    <w:p>
      <w:pPr>
        <w:pStyle w:val="ListParagraph"/>
        <w:numPr>
          <w:ilvl w:val="0"/>
          <w:numId w:val="3"/>
        </w:numPr>
        <w:spacing w:before="0" w:after="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современность</w:t>
      </w:r>
      <w:r>
        <w:rPr>
          <w:rFonts w:cs="Times New Roman" w:ascii="Times New Roman" w:hAnsi="Times New Roman"/>
          <w:sz w:val="28"/>
          <w:szCs w:val="28"/>
        </w:rPr>
        <w:t xml:space="preserve"> – осознание учителем собственной принадлежности к одной исторической эпохе с учениками (проявляется в стремлении найти общие интересы);</w:t>
      </w:r>
    </w:p>
    <w:p>
      <w:pPr>
        <w:pStyle w:val="ListParagraph"/>
        <w:numPr>
          <w:ilvl w:val="0"/>
          <w:numId w:val="3"/>
        </w:numPr>
        <w:spacing w:before="0" w:after="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гуманность</w:t>
      </w:r>
      <w:r>
        <w:rPr>
          <w:rFonts w:cs="Times New Roman" w:ascii="Times New Roman" w:hAnsi="Times New Roman"/>
          <w:sz w:val="28"/>
          <w:szCs w:val="28"/>
        </w:rPr>
        <w:t xml:space="preserve"> – стремление и умение оказать квалифицированную педагогическую помощь ученикам в их личностном развитии;</w:t>
      </w:r>
    </w:p>
    <w:p>
      <w:pPr>
        <w:pStyle w:val="ListParagraph"/>
        <w:numPr>
          <w:ilvl w:val="0"/>
          <w:numId w:val="3"/>
        </w:numPr>
        <w:spacing w:before="0" w:after="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эрудиция</w:t>
      </w:r>
      <w:r>
        <w:rPr>
          <w:rFonts w:cs="Times New Roman" w:ascii="Times New Roman" w:hAnsi="Times New Roman"/>
          <w:sz w:val="28"/>
          <w:szCs w:val="28"/>
        </w:rPr>
        <w:t xml:space="preserve"> – широкий кругозор в сочетании с глубокими познаниями в области предмета преподавания;</w:t>
      </w:r>
    </w:p>
    <w:p>
      <w:pPr>
        <w:pStyle w:val="ListParagraph"/>
        <w:numPr>
          <w:ilvl w:val="0"/>
          <w:numId w:val="3"/>
        </w:numPr>
        <w:spacing w:before="0" w:after="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педагогический такт</w:t>
      </w:r>
      <w:r>
        <w:rPr>
          <w:rFonts w:cs="Times New Roman" w:ascii="Times New Roman" w:hAnsi="Times New Roman"/>
          <w:sz w:val="28"/>
          <w:szCs w:val="28"/>
        </w:rPr>
        <w:t xml:space="preserve"> – соблюдение общечеловеческих норм общения и взаимодействия с детьми с учетом их возрастных и индивидуально-психологических особенностей;</w:t>
      </w:r>
    </w:p>
    <w:p>
      <w:pPr>
        <w:pStyle w:val="ListParagraph"/>
        <w:numPr>
          <w:ilvl w:val="0"/>
          <w:numId w:val="3"/>
        </w:numPr>
        <w:spacing w:before="0" w:after="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толерантность</w:t>
      </w:r>
      <w:r>
        <w:rPr>
          <w:rFonts w:cs="Times New Roman" w:ascii="Times New Roman" w:hAnsi="Times New Roman"/>
          <w:sz w:val="28"/>
          <w:szCs w:val="28"/>
        </w:rPr>
        <w:t xml:space="preserve"> – терпимость в работе с детьми;</w:t>
      </w:r>
    </w:p>
    <w:p>
      <w:pPr>
        <w:pStyle w:val="ListParagraph"/>
        <w:numPr>
          <w:ilvl w:val="0"/>
          <w:numId w:val="3"/>
        </w:numPr>
        <w:spacing w:before="0" w:after="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педагогический оптимизм</w:t>
      </w:r>
      <w:r>
        <w:rPr>
          <w:rFonts w:cs="Times New Roman" w:ascii="Times New Roman" w:hAnsi="Times New Roman"/>
          <w:sz w:val="28"/>
          <w:szCs w:val="28"/>
        </w:rPr>
        <w:t xml:space="preserve"> – вера в ученика и его способности.</w:t>
      </w:r>
    </w:p>
    <w:p>
      <w:pPr>
        <w:pStyle w:val="Normal"/>
        <w:spacing w:before="0" w:after="0"/>
        <w:ind w:left="36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</w:p>
    <w:p>
      <w:pPr>
        <w:pStyle w:val="Normal"/>
        <w:spacing w:before="0"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08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Литература</w:t>
      </w:r>
    </w:p>
    <w:p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Евлашкина К.Е. Стили педагогического общения... Норильск, 2002.</w:t>
      </w:r>
    </w:p>
    <w:p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Станкин М.Ию Психология общения. Курс лекций НПО «МОДЕК». Воронеж, 2000.</w:t>
      </w:r>
    </w:p>
    <w:p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Леонтьев А.Н. Педагогическое общение //Педагогика и психология. – 1979 - № 1.  </w:t>
      </w:r>
    </w:p>
    <w:p>
      <w:pPr>
        <w:pStyle w:val="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  <w:bookmarkStart w:id="0" w:name="_GoBack"/>
      <w:bookmarkStart w:id="1" w:name="_GoBack"/>
      <w:bookmarkEnd w:id="1"/>
    </w:p>
    <w:p>
      <w:pPr>
        <w:pStyle w:val="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160"/>
        <w:ind w:firstLine="708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98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cd1260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18DBD-D285-4B2F-9602-5FEDFF73C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Application>LibreOffice/6.2.4.2$Windows_X86_64 LibreOffice_project/2412653d852ce75f65fbfa83fb7e7b669a126d64</Application>
  <Pages>5</Pages>
  <Words>1232</Words>
  <Characters>9317</Characters>
  <CharactersWithSpaces>10497</CharactersWithSpaces>
  <Paragraphs>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2018-02-13T09:08:00Z</dcterms:created>
  <dc:creator>Пользователь Windows</dc:creator>
  <dc:description/>
  <dc:language>ru-RU</dc:language>
  <cp:lastModifiedBy/>
  <dcterms:modified xsi:type="dcterms:W3CDTF">2023-01-16T15:11:41Z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