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-284" w:hanging="0"/>
        <w:jc w:val="both"/>
        <w:rPr>
          <w:rFonts w:ascii="Times New Roman" w:hAnsi="Times New Roman" w:cs="Times New Roman"/>
          <w:b/>
          <w:b/>
          <w:bCs/>
          <w:i/>
          <w:i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FF0000"/>
          <w:sz w:val="36"/>
          <w:szCs w:val="36"/>
        </w:rPr>
        <w:t>Формирование здорового образа жизни у учащихся в семье</w:t>
      </w:r>
      <w:r>
        <w:rPr>
          <w:rFonts w:cs="Times New Roman" w:ascii="Times New Roman" w:hAnsi="Times New Roman"/>
          <w:i/>
          <w:color w:val="FF0000"/>
        </w:rPr>
        <w:br/>
        <w:br/>
      </w:r>
      <w:r>
        <w:rPr/>
        <w:drawing>
          <wp:inline distT="0" distB="0" distL="19050" distR="0">
            <wp:extent cx="2940685" cy="1955165"/>
            <wp:effectExtent l="0" t="0" r="0" b="0"/>
            <wp:docPr id="1" name="Рисунок 1" descr="https://fsd.multiurok.ru/html/2021/04/06/s_606c470446b21/16697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fsd.multiurok.ru/html/2021/04/06/s_606c470446b21/1669744_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 xml:space="preserve">Формирование здорового образа жизни школьников является одной из важнейших задач воспитания.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>Здоровье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– это бесценное достояние не только каждого человека, но и всего общества. Оно помогает нам выполнять наши планы, успешно решать основные жизненные задачи, преодолевать трудности. Каждому из нас хочет быть сильным и здоровым, сохранить как можно дольше подвижность, бодрость, энергию и достичь долголетия. Эта главная ценность жизни. Здоровье надо сохранять, оберегать и улучшать смолоду, с первых дней жизни ребенка.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Здоровый образ жизни школьника является основой хорошего самочувствия и успешной учебы каждого ребенка и подростка. Вот уже на протяжении целого десятилетия в России складывается тревожное положение с состоянием здоровья детей и подростков. Эти цифры с каждым годом растут.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Все родители хотят обеспечить своим детям счастливое детство, дать хороший старт во взрослую жизнь. Но современного школьника подстерегает большое количество соблазнов, которые мешают вести правильный образ жизни, обеспечивающий хорошее здоровье и успеваемость на уроках. Чрезмерное увлечение компьютерными играми и телепередачами, ильное питание – все это является негативными факторами, постепенно разрушающими здоровье детей.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Воспитание здорового образа жизни школьников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одна из основных задач, которые встают сегодня перед школой и родителями. Его формированием занимается также и школа, однако решающая роль принадлежит, в первую очередь, семье. </w:t>
      </w:r>
    </w:p>
    <w:p>
      <w:pPr>
        <w:pStyle w:val="2"/>
        <w:spacing w:beforeAutospacing="0" w:before="0" w:afterAutospacing="0" w:after="0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</w:t>
      </w:r>
      <w:r>
        <w:rPr>
          <w:color w:val="244061" w:themeColor="accent1" w:themeShade="80"/>
          <w:sz w:val="28"/>
          <w:szCs w:val="28"/>
        </w:rPr>
        <w:t>Здоровый образ жизни школьника включает: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правильное питание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занятие физическими упражнениями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закаливание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соблюдение режима дня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соблюдение норм гигиены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5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отсутствие вредных привычек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Рациональное питание ребенка любого возраста является одним из важнейших условий его здоровья и активности.</w:t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    Правильное питание школьника должно быть: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ind w:left="0" w:hanging="357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соответствующим возрасту;</w:t>
      </w:r>
    </w:p>
    <w:p>
      <w:pPr>
        <w:pStyle w:val="ListParagraph"/>
        <w:numPr>
          <w:ilvl w:val="0"/>
          <w:numId w:val="2"/>
        </w:numPr>
        <w:ind w:left="0" w:hanging="357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желательно четырехразовым;</w:t>
      </w:r>
    </w:p>
    <w:p>
      <w:pPr>
        <w:pStyle w:val="ListParagraph"/>
        <w:numPr>
          <w:ilvl w:val="0"/>
          <w:numId w:val="2"/>
        </w:numPr>
        <w:ind w:left="0" w:hanging="357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сбалансированным по составу питательных веществ – белков, жиров, углеводов, а также по витаминному и минеральному составу;</w:t>
      </w:r>
    </w:p>
    <w:p>
      <w:pPr>
        <w:pStyle w:val="ListParagraph"/>
        <w:numPr>
          <w:ilvl w:val="0"/>
          <w:numId w:val="2"/>
        </w:numPr>
        <w:ind w:left="0" w:hanging="357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полностью обеспечивать энергетические затраты организма.</w:t>
        <w:br/>
      </w:r>
      <w:r>
        <w:rPr>
          <w:b/>
          <w:bCs/>
          <w:color w:val="244061" w:themeColor="accent1" w:themeShade="80"/>
          <w:sz w:val="28"/>
          <w:szCs w:val="28"/>
        </w:rPr>
        <w:t xml:space="preserve">         </w:t>
      </w:r>
      <w:r>
        <w:rPr>
          <w:bCs/>
          <w:color w:val="244061" w:themeColor="accent1" w:themeShade="80"/>
          <w:sz w:val="28"/>
          <w:szCs w:val="28"/>
        </w:rPr>
        <w:t>Сейчас жизнь ставит новую задачу – формировать у школьников убежденность в необходимости ведения здорового образа жизни</w:t>
      </w:r>
      <w:r>
        <w:rPr>
          <w:b/>
          <w:bCs/>
          <w:color w:val="244061" w:themeColor="accent1" w:themeShade="80"/>
          <w:sz w:val="28"/>
          <w:szCs w:val="28"/>
        </w:rPr>
        <w:t xml:space="preserve"> </w:t>
      </w:r>
      <w:r>
        <w:rPr>
          <w:color w:val="244061" w:themeColor="accent1" w:themeShade="80"/>
          <w:sz w:val="28"/>
          <w:szCs w:val="28"/>
        </w:rPr>
        <w:t xml:space="preserve">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 пьянство, наркомания, самолечение). Иными словами, здоровью надо учить. И пусть эта мысль не покажется странной. Мы больше привыкли к иным «формулам»: </w:t>
      </w:r>
      <w:r>
        <w:rPr>
          <w:color w:val="FF0000"/>
          <w:sz w:val="28"/>
          <w:szCs w:val="28"/>
        </w:rPr>
        <w:t>беречь здоровье, не вредить здоровью.</w:t>
      </w:r>
      <w:r>
        <w:rPr>
          <w:color w:val="244061" w:themeColor="accent1" w:themeShade="80"/>
          <w:sz w:val="28"/>
          <w:szCs w:val="28"/>
        </w:rPr>
        <w:t xml:space="preserve"> Но чтобы они не остались лишь призывами, благими пожеланиями, их нужно довести до сознания каждого школьника. То есть этому надо учить. Почему санитарно-гигиеническое просвещение оказывается не всегда эффективным? Дело в том, что вести здоровый образ жизни, чтобы не болеть, способны не все. Самих по себе знаний о пользе здорового образа жизни недостаточно: важны соответствующие мотивы. Но у взрослого человека такие мотивы сформировать очень сложно. Кроме того, вредные для здоровья особенности поведения людей имеют важную черту: будучи вредными на перспективу, в каждый данный момент они связаны с определенным удовольствием. Переедаем, потому что приятно съесть побольше, двигаемся мало, т. к. хочется полежать и т. п. Болезненные нарушения в организме, связанные с неправильным образом жизни, возникают лишь постепенно и накапливаются незаметно. Таким образом, отказ от вредных привычек связан с сиюминутным отказом от привычных удовольствий, а польза от этого отказа прогнозируется только в далеком будущем. Актуальность темы здорового образа жизни подтверждают статистические показатели: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>Физиологически зрелыми рождаются не более 16 % детей.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>25–30 % детей, пришедших в 1 класс школы, имеют физические недостатки или хронические заболевания.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 xml:space="preserve">Только 80– 85 % выпускников средних школ имеют основную группу здоровья.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Необходимо сопровождать, а не направлять развитие ребёнка, не решать проблемы за детей, а учить их принимать верные решения самостоятельно. </w:t>
      </w:r>
      <w:r>
        <w:rPr>
          <w:rFonts w:cs="Times New Roman" w:ascii="Times New Roman" w:hAnsi="Times New Roman"/>
          <w:bCs/>
          <w:color w:val="244061" w:themeColor="accent1" w:themeShade="80"/>
          <w:sz w:val="28"/>
          <w:szCs w:val="28"/>
        </w:rPr>
        <w:t>Режим дня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 Биологической основой режима дня является цикличность всех физиологических функций организма.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Значение режима дня состоит в предельной минимизации энерготрат и в повышении работоспособности организма. В конечном счете соблюдение режима дня способствует и укреплению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  <w:t xml:space="preserve">        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Режим дня школьников включает следующие компоненты</w:t>
      </w:r>
      <w:r>
        <w:rPr>
          <w:rFonts w:cs="Times New Roman" w:ascii="Times New Roman" w:hAnsi="Times New Roman"/>
          <w:color w:val="FF0000"/>
          <w:sz w:val="28"/>
          <w:szCs w:val="28"/>
        </w:rPr>
        <w:t>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учебные занятия в школе;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учебные занятия дома (выполнение домашних заданий);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сон;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питание;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занятия физическими упражнениями;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отдых;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занятия в свободное время.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Некоторые родители крайне скептически относятся к самому понятию «режим». </w:t>
        <w:br/>
        <w:t>Выполнение режима дня позволяет ребенку сохранять физическое и психическое равновесие, что дает возможность соблюдения эмоционального равновесия. А ведь мы, взрослые, прекрасно знаем, что именно этот возраст характеризуется эмоциональной неустойчивостью, которая ведет к хронической усталости и утомляемости. Эти постоянные симптомы приводят к снижению работоспособности ребенка. Низкая работоспособность характеризуется: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снижением количества правильных ответов на уроке и дома после того, как ребенок выучил материал;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повышением количества ошибок наряду с хорошо выученным правилом;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рассеянностью и невнимательностью ребенка, быстрой утомляемостью;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изменением почерка ребенка в связи с ухудшением регуляции физиологических функций.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      Чтобы предупредить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все эти неблагоприятные последствия, нужно построить правильно режим дня школьника.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Продолжительность школьных и внешкольных занятий должна учитывать возрастные возможности.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i/>
          <w:i/>
          <w:color w:val="7030A0"/>
          <w:sz w:val="28"/>
          <w:szCs w:val="28"/>
        </w:rPr>
      </w:pPr>
      <w:r>
        <w:rPr>
          <w:rFonts w:cs="Times New Roman" w:ascii="Times New Roman" w:hAnsi="Times New Roman"/>
          <w:i/>
          <w:color w:val="7030A0"/>
          <w:sz w:val="28"/>
          <w:szCs w:val="28"/>
        </w:rPr>
        <w:t>Должен быть обеспечен достаточный отдых (с максимальным пребыванием на свежем воздухе).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Садиться за уроки нецелесообразно, не отдохнув после школы. Лучше всего начинать занятия, пообедав и побывав на свежем воздухе 1,5-2 часа. Активный отдых после уроков обеспечивает «разрядку»,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  <w:t xml:space="preserve">      Нужно предусмотреть около 1,5 часа на занятия, отвечающие склонностям ребенка. Чтение, кружковая работа, просмотр 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«пожирателем времени» ребенка становится телевизор или компьютер.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Неоценимое значение для здоровья, бодрости, высокой работоспособности имеет гигиена сна.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Style w:val="Submenutable"/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    </w:t>
      </w:r>
      <w:r>
        <w:rPr>
          <w:rStyle w:val="Submenutable"/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>Потребность в сне составляет: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>в 10-12 лет – 9-10 часов,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 xml:space="preserve">в 13-14 лет – 9-9,5 часов,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>в 15-16 лет – 8,5-9 часов.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Питание.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Внимание к питанию школьников важно потому, что именно в этом возрасте наиболее часты ошибки в его организации. Калорийность питания должна соответствовать величине энергозатрат растущего организма. Здоровье человека — тема для разговора достаточно актуальная для всех времен и народов, а в XXI веке она становится первостепенной.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  <w:t xml:space="preserve">       Все без исключения люди понимают, как важно </w:t>
      </w:r>
      <w:r>
        <w:rPr>
          <w:rFonts w:cs="Times New Roman" w:ascii="Times New Roman" w:hAnsi="Times New Roman"/>
          <w:b/>
          <w:bCs/>
          <w:i/>
          <w:color w:val="7030A0"/>
          <w:sz w:val="28"/>
          <w:szCs w:val="28"/>
        </w:rPr>
        <w:t>заниматься физкультурой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и спортом, как здорово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физкультурой и спортом на «потом», обещаем себе, что рано или поздно начнем, но иногда становится поздно начинать...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Как и в воспитании нравственности и патриотизма, так и воспитании уважительного отношения к своему здоровью необходимо начинать с раннего детства. Если в семье родители понимают значение физкультуры и спорта для здоровья ребенка, то они с самого раннего детства формируют у ребенка культуру физических занятий, демонстрируя это на своем собственном примере. По мнению специалистов-медиков, 75% всех болезней человека заложено в детские годы. Почему так происходит? Видимо, все дело в том, что мы, взрослые, ошибочно считаем: для ребенка самое важное — это хорошо учиться. А можно ли хорошо учиться, если у тебя кружится голова, если твой организм ослаблен болезнями и леностью, если он не умеет бороться с недугом?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Отсутствие вредных привычек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Воспитывая ребенка в семье и школе, мы часто употребляем слово «привычка». К вредным привычкам учащихся мы относим безответственность, отсутствие умений плодотворно трудиться, неорганизованность и многое другое. Но мы, взрослые, не задумываемся над тем, что в основе вышеперечисленных проблем лежит отсутствие привычки у ребенка к тому, чтобы быть здоровым духовно и физически.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Привычка не прививается в семье, в школе и поэтому у будущего взрослого не формируется положительный образ здорового человека.</w:t>
        <w:br/>
        <w:t>Давайте задумаемся над этой проблемой. Очень часто родители в семье говорят ребенку: «Будешь плохо кушать, — заболеешь! Не будешь тепло одеваться — простудишься!» и т. д. Но практически очень мало в семьях говорят родители детям: «Не будешь делать зарядку — не станешь сильным! Не будешь заниматься спортом — трудно будет достигать успехов в учении! и т. д. Научно-технический прогресс привел к тому, что человек все, меньше и меньше понимает, что такое физический труд. А ребенок и подавно.</w:t>
        <w:br/>
        <w:t xml:space="preserve">За прошлое столетие, по мнению ученых, вес непосредственной мышечной работы человека снизился с 94 до 1 процента. Главными пороками XXI века становятся: накапливание отрицательных эмоций без физической разрядки, переедание и гиподинамия.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По мнению специалистов, даже если дети достаточно двигаются, их движения однообразны, не все группы мышц вовлекаются в движение, и результат от такой активности большой пользы не дает.</w:t>
        <w:br/>
        <w:t>Часто можно слышать от родителей: «Моему ребенку и уроков физкультуры хватит, чтобы подвигаться». А хватит ли? Родители, видимо, не догадываются о том, что уроки физической культуры восполняют дефицит двигательной активности только на 11 процентов. Два-три урока в школьном расписании проблему не решат. Два с половиной часа в неделю занятий физической культурой в школе не смогут сформировать привычку к сохранению собственного здоровья. Значит, школа и семья должны сделать гораздо больше, чем они делают, чтобы помочь ребенку полюбить себя, свое тело, свое здоровье, себя самого и оценить объективно свои проблемы собственного здоровья, которые нуждаются в немедленном решении.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В последнее время радио и телевидение, средства массовой информации активно поднимают вопрос о том, что двигательная активность детей стала очень низкой, спорт и физическая культура перестали быть значимыми для молодого поколения. Такое положение вещей угрожает психическому и физическому здоровью школьников.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t>Сегодня очень часто можно слышать слова руководителей школ об изменении культурного пространства школы. По их мнению, культурное пространство школы — это те обычаи и традиции, которые живут в коллективе. Я думаю, что изменение это должно начинаться с формирования у педагогов, учащихся и их родителей культуры сохранения собственного здоровья и осознания значимости данного вопроса для жизни в этом мире.</w:t>
        <w:br/>
        <w:b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244061" w:themeColor="accent1" w:themeShade="80"/>
          <w:sz w:val="28"/>
          <w:szCs w:val="28"/>
        </w:rPr>
        <w:b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560" w:right="850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"/>
      <w:lvlJc w:val="left"/>
      <w:pPr>
        <w:ind w:left="4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4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6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qFormat/>
    <w:rsid w:val="00d646e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d646e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ubmenutable" w:customStyle="1">
    <w:name w:val="submenu-table"/>
    <w:basedOn w:val="DefaultParagraphFont"/>
    <w:qFormat/>
    <w:rsid w:val="00d646e5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646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sz w:val="28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sz w:val="28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46e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646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LibreOffice/6.2.4.2$Windows_X86_64 LibreOffice_project/2412653d852ce75f65fbfa83fb7e7b669a126d64</Application>
  <Pages>5</Pages>
  <Words>1589</Words>
  <Characters>10162</Characters>
  <CharactersWithSpaces>11940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2022-04-09T06:01:00Z</dcterms:created>
  <dc:creator>user</dc:creator>
  <dc:description/>
  <dc:language>ru-RU</dc:language>
  <cp:lastModifiedBy/>
  <dcterms:modified xsi:type="dcterms:W3CDTF">2023-01-14T11:58:44Z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